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83" w:rsidRDefault="003C7283" w:rsidP="003C7283">
      <w:pPr>
        <w:spacing w:after="0" w:line="375" w:lineRule="atLeast"/>
        <w:outlineLvl w:val="0"/>
        <w:rPr>
          <w:rFonts w:ascii="Arial" w:eastAsia="Times New Roman" w:hAnsi="Arial" w:cs="Arial"/>
          <w:caps/>
          <w:color w:val="845E4E"/>
          <w:kern w:val="36"/>
          <w:sz w:val="36"/>
          <w:szCs w:val="36"/>
          <w:lang w:eastAsia="ru-RU"/>
        </w:rPr>
      </w:pPr>
    </w:p>
    <w:p w:rsidR="003C7283" w:rsidRDefault="003C7283" w:rsidP="003C7283">
      <w:pPr>
        <w:spacing w:after="0" w:line="375" w:lineRule="atLeast"/>
        <w:outlineLvl w:val="0"/>
        <w:rPr>
          <w:rFonts w:ascii="Arial" w:eastAsia="Times New Roman" w:hAnsi="Arial" w:cs="Arial"/>
          <w:caps/>
          <w:color w:val="845E4E"/>
          <w:kern w:val="36"/>
          <w:sz w:val="36"/>
          <w:szCs w:val="36"/>
          <w:lang w:eastAsia="ru-RU"/>
        </w:rPr>
      </w:pPr>
      <w:bookmarkStart w:id="0" w:name="_GoBack"/>
      <w:r w:rsidRPr="003C7283">
        <w:rPr>
          <w:rFonts w:ascii="Arial" w:eastAsia="Times New Roman" w:hAnsi="Arial" w:cs="Arial"/>
          <w:caps/>
          <w:noProof/>
          <w:color w:val="845E4E"/>
          <w:kern w:val="36"/>
          <w:sz w:val="36"/>
          <w:szCs w:val="36"/>
          <w:lang w:eastAsia="ru-RU"/>
        </w:rPr>
        <w:drawing>
          <wp:inline distT="0" distB="0" distL="0" distR="0">
            <wp:extent cx="5778586" cy="4676775"/>
            <wp:effectExtent l="0" t="0" r="0" b="0"/>
            <wp:docPr id="1" name="Рисунок 1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22" cy="46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283" w:rsidRDefault="003C7283" w:rsidP="003C7283">
      <w:pPr>
        <w:spacing w:after="0" w:line="375" w:lineRule="atLeast"/>
        <w:outlineLvl w:val="0"/>
        <w:rPr>
          <w:rFonts w:ascii="Arial" w:eastAsia="Times New Roman" w:hAnsi="Arial" w:cs="Arial"/>
          <w:caps/>
          <w:color w:val="845E4E"/>
          <w:kern w:val="36"/>
          <w:sz w:val="36"/>
          <w:szCs w:val="36"/>
          <w:lang w:eastAsia="ru-RU"/>
        </w:rPr>
      </w:pPr>
    </w:p>
    <w:p w:rsidR="003C7283" w:rsidRPr="003C7283" w:rsidRDefault="003C7283" w:rsidP="003C7283">
      <w:pPr>
        <w:spacing w:after="0" w:line="375" w:lineRule="atLeast"/>
        <w:outlineLvl w:val="0"/>
        <w:rPr>
          <w:rFonts w:ascii="Arial" w:eastAsia="Times New Roman" w:hAnsi="Arial" w:cs="Arial"/>
          <w:i/>
          <w:caps/>
          <w:color w:val="C00000"/>
          <w:kern w:val="36"/>
          <w:sz w:val="36"/>
          <w:szCs w:val="36"/>
          <w:lang w:eastAsia="ru-RU"/>
        </w:rPr>
      </w:pPr>
    </w:p>
    <w:p w:rsidR="003C7283" w:rsidRPr="003C7283" w:rsidRDefault="003C7283" w:rsidP="003C7283">
      <w:pPr>
        <w:spacing w:after="0" w:line="375" w:lineRule="atLeast"/>
        <w:jc w:val="center"/>
        <w:outlineLvl w:val="0"/>
        <w:rPr>
          <w:rFonts w:ascii="Aparajita" w:eastAsia="Times New Roman" w:hAnsi="Aparajita" w:cs="Aparajita"/>
          <w:i/>
          <w:caps/>
          <w:color w:val="C00000"/>
          <w:kern w:val="36"/>
          <w:sz w:val="36"/>
          <w:szCs w:val="36"/>
          <w:lang w:eastAsia="ru-RU"/>
        </w:rPr>
      </w:pPr>
      <w:r w:rsidRPr="003C7283">
        <w:rPr>
          <w:rFonts w:ascii="Calibri" w:eastAsia="Times New Roman" w:hAnsi="Calibri" w:cs="Calibri"/>
          <w:i/>
          <w:caps/>
          <w:color w:val="C00000"/>
          <w:kern w:val="36"/>
          <w:sz w:val="36"/>
          <w:szCs w:val="36"/>
          <w:lang w:eastAsia="ru-RU"/>
        </w:rPr>
        <w:t>ПАМЯТКА</w:t>
      </w:r>
      <w:r w:rsidRPr="003C7283">
        <w:rPr>
          <w:rFonts w:ascii="Aparajita" w:eastAsia="Times New Roman" w:hAnsi="Aparajita" w:cs="Aparajita"/>
          <w:i/>
          <w:caps/>
          <w:color w:val="C00000"/>
          <w:kern w:val="36"/>
          <w:sz w:val="36"/>
          <w:szCs w:val="36"/>
          <w:lang w:eastAsia="ru-RU"/>
        </w:rPr>
        <w:t xml:space="preserve"> </w:t>
      </w:r>
      <w:r w:rsidRPr="003C7283">
        <w:rPr>
          <w:rFonts w:ascii="Calibri" w:eastAsia="Times New Roman" w:hAnsi="Calibri" w:cs="Calibri"/>
          <w:i/>
          <w:caps/>
          <w:color w:val="C00000"/>
          <w:kern w:val="36"/>
          <w:sz w:val="36"/>
          <w:szCs w:val="36"/>
          <w:lang w:eastAsia="ru-RU"/>
        </w:rPr>
        <w:t>ПО</w:t>
      </w:r>
      <w:r w:rsidRPr="003C7283">
        <w:rPr>
          <w:rFonts w:ascii="Aparajita" w:eastAsia="Times New Roman" w:hAnsi="Aparajita" w:cs="Aparajita"/>
          <w:i/>
          <w:caps/>
          <w:color w:val="C00000"/>
          <w:kern w:val="36"/>
          <w:sz w:val="36"/>
          <w:szCs w:val="36"/>
          <w:lang w:eastAsia="ru-RU"/>
        </w:rPr>
        <w:t xml:space="preserve"> </w:t>
      </w:r>
      <w:r w:rsidRPr="003C7283">
        <w:rPr>
          <w:rFonts w:ascii="Calibri" w:eastAsia="Times New Roman" w:hAnsi="Calibri" w:cs="Calibri"/>
          <w:i/>
          <w:caps/>
          <w:color w:val="C00000"/>
          <w:kern w:val="36"/>
          <w:sz w:val="36"/>
          <w:szCs w:val="36"/>
          <w:lang w:eastAsia="ru-RU"/>
        </w:rPr>
        <w:t>ПРОТИВОДЕЙСТВИЮ</w:t>
      </w:r>
      <w:r w:rsidRPr="003C7283">
        <w:rPr>
          <w:rFonts w:ascii="Aparajita" w:eastAsia="Times New Roman" w:hAnsi="Aparajita" w:cs="Aparajita"/>
          <w:i/>
          <w:caps/>
          <w:color w:val="C00000"/>
          <w:kern w:val="36"/>
          <w:sz w:val="36"/>
          <w:szCs w:val="36"/>
          <w:lang w:eastAsia="ru-RU"/>
        </w:rPr>
        <w:t xml:space="preserve"> «</w:t>
      </w:r>
      <w:r w:rsidRPr="003C7283">
        <w:rPr>
          <w:rFonts w:ascii="Calibri" w:eastAsia="Times New Roman" w:hAnsi="Calibri" w:cs="Calibri"/>
          <w:i/>
          <w:caps/>
          <w:color w:val="C00000"/>
          <w:kern w:val="36"/>
          <w:sz w:val="36"/>
          <w:szCs w:val="36"/>
          <w:lang w:eastAsia="ru-RU"/>
        </w:rPr>
        <w:t>БЫТОВОЙ</w:t>
      </w:r>
      <w:r w:rsidRPr="003C7283">
        <w:rPr>
          <w:rFonts w:ascii="Aparajita" w:eastAsia="Times New Roman" w:hAnsi="Aparajita" w:cs="Aparajita"/>
          <w:i/>
          <w:caps/>
          <w:color w:val="C00000"/>
          <w:kern w:val="36"/>
          <w:sz w:val="36"/>
          <w:szCs w:val="36"/>
          <w:lang w:eastAsia="ru-RU"/>
        </w:rPr>
        <w:t xml:space="preserve"> </w:t>
      </w:r>
      <w:r w:rsidRPr="003C7283">
        <w:rPr>
          <w:rFonts w:ascii="Calibri" w:eastAsia="Times New Roman" w:hAnsi="Calibri" w:cs="Calibri"/>
          <w:i/>
          <w:caps/>
          <w:color w:val="C00000"/>
          <w:kern w:val="36"/>
          <w:sz w:val="36"/>
          <w:szCs w:val="36"/>
          <w:lang w:eastAsia="ru-RU"/>
        </w:rPr>
        <w:t>КОРРУПЦИИ</w:t>
      </w:r>
      <w:r w:rsidRPr="003C7283">
        <w:rPr>
          <w:rFonts w:ascii="Aparajita" w:eastAsia="Times New Roman" w:hAnsi="Aparajita" w:cs="Aparajita"/>
          <w:i/>
          <w:caps/>
          <w:color w:val="C00000"/>
          <w:kern w:val="36"/>
          <w:sz w:val="36"/>
          <w:szCs w:val="36"/>
          <w:lang w:eastAsia="ru-RU"/>
        </w:rPr>
        <w:t>»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Одним из наиболее важных вопросов в сфере противодействия коррупции является преодоление проявлений так называемой «бытовой коррупции».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Бытовая коррупция порождается взаимодействием рядовых граждан и чиновников и более всего распространена в таких сферах как здравоохранение, государственные закупки, образование, ЖКХ, культура, социальное обеспечение, сфера земельных отношений и т.д. В неё входят различные подарки от граждан и услуги должностному лицу и членам его семьи, в том числе: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 xml:space="preserve"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ссуда в долг или под видом погашения несуществующего долга, оплата товаров, купленных по заниженной цене, покупка товаров 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прощение долга, уменьшение арендной платы, и т.д.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Борьба с «бытовой коррупцией»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ГКОУ «Специальная (коррекционная) общеобразовательная школа-интернат № 1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>» организована работа с обращениями граждан по вопросам коррупции, в том числе «бытовой коррупции».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Информацию о возможном нарушении сотрудниками учреждения требований к служебному поведению, о фактах их личной заинтересованности при исполнении служебных обязанностей в целях оперативного реагирования на возможные коррупционные и другие правонарушения, 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школе-интернате 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 xml:space="preserve">сообщать по телефону </w:t>
      </w: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>(879</w:t>
      </w: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sz w:val="28"/>
          <w:szCs w:val="28"/>
          <w:lang w:eastAsia="ru-RU"/>
        </w:rPr>
        <w:t>2) 5-13-43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либо письменно по адресу: 357432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>, С</w:t>
      </w:r>
      <w:r>
        <w:rPr>
          <w:rFonts w:ascii="Arial" w:eastAsia="Times New Roman" w:hAnsi="Arial" w:cs="Arial"/>
          <w:sz w:val="28"/>
          <w:szCs w:val="28"/>
          <w:lang w:eastAsia="ru-RU"/>
        </w:rPr>
        <w:t>тавропольский край, г. Железноводск, ул. Лесная, 36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 xml:space="preserve">; а </w:t>
      </w:r>
      <w:proofErr w:type="gramStart"/>
      <w:r w:rsidRPr="003C7283">
        <w:rPr>
          <w:rFonts w:ascii="Arial" w:eastAsia="Times New Roman" w:hAnsi="Arial" w:cs="Arial"/>
          <w:sz w:val="28"/>
          <w:szCs w:val="28"/>
          <w:lang w:eastAsia="ru-RU"/>
        </w:rPr>
        <w:t>так же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 электронной почте: </w:t>
      </w:r>
      <w:proofErr w:type="spellStart"/>
      <w:r w:rsidRPr="003C7283">
        <w:rPr>
          <w:rFonts w:ascii="Arial" w:eastAsia="Times New Roman" w:hAnsi="Arial" w:cs="Arial"/>
          <w:b/>
          <w:sz w:val="28"/>
          <w:szCs w:val="28"/>
          <w:lang w:val="en-US" w:eastAsia="ru-RU"/>
        </w:rPr>
        <w:t>sc</w:t>
      </w:r>
      <w:proofErr w:type="spellEnd"/>
      <w:r w:rsidRPr="003C7283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proofErr w:type="spellStart"/>
      <w:r w:rsidRPr="003C7283">
        <w:rPr>
          <w:rFonts w:ascii="Arial" w:eastAsia="Times New Roman" w:hAnsi="Arial" w:cs="Arial"/>
          <w:b/>
          <w:sz w:val="28"/>
          <w:szCs w:val="28"/>
          <w:lang w:val="en-US" w:eastAsia="ru-RU"/>
        </w:rPr>
        <w:t>kor</w:t>
      </w:r>
      <w:proofErr w:type="spellEnd"/>
      <w:r w:rsidRPr="003C7283">
        <w:rPr>
          <w:rFonts w:ascii="Arial" w:eastAsia="Times New Roman" w:hAnsi="Arial" w:cs="Arial"/>
          <w:b/>
          <w:sz w:val="28"/>
          <w:szCs w:val="28"/>
          <w:lang w:eastAsia="ru-RU"/>
        </w:rPr>
        <w:t>@mail.ru.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По телефону по вопросам противодействия «бытовой коррупции» принимается и рассматривается информация о фактах:</w:t>
      </w:r>
    </w:p>
    <w:p w:rsidR="003C7283" w:rsidRPr="003C7283" w:rsidRDefault="003C7283" w:rsidP="003C728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Коррупционных проявлений в действиях сотрудников;</w:t>
      </w:r>
    </w:p>
    <w:p w:rsidR="003C7283" w:rsidRPr="003C7283" w:rsidRDefault="003C7283" w:rsidP="003C728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Конфликта интересов в действиях сотрудников;</w:t>
      </w:r>
    </w:p>
    <w:p w:rsidR="003C7283" w:rsidRPr="003C7283" w:rsidRDefault="003C7283" w:rsidP="003C728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Несоблюдения сотрудников ограничений и запретов, установленных законодательством Российской Федерации.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Не рассматриваются:</w:t>
      </w:r>
    </w:p>
    <w:p w:rsidR="003C7283" w:rsidRPr="003C7283" w:rsidRDefault="003C7283" w:rsidP="003C728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анонимные обращения (без указания фамилии гражданина, направившего обращение);</w:t>
      </w:r>
    </w:p>
    <w:p w:rsidR="003C7283" w:rsidRPr="003C7283" w:rsidRDefault="003C7283" w:rsidP="003C728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обращения, не содержащие почтового адреса, по которому должен быть направлен ответ;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Конфиденциальность обращения гарантируется.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Время приема обращений по телефону: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Прием и запись обращений по телефону осуществляется ежедневно, кроме выходных и праздничных дней, по следующему графику: с поне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дельника по пятницу – с 9.00 </w:t>
      </w:r>
      <w:r w:rsidRPr="003C7283">
        <w:rPr>
          <w:rFonts w:ascii="Arial" w:eastAsia="Times New Roman" w:hAnsi="Arial" w:cs="Arial"/>
          <w:sz w:val="28"/>
          <w:szCs w:val="28"/>
          <w:lang w:eastAsia="ru-RU"/>
        </w:rPr>
        <w:t>до 17.00 часов по московскому времени.</w:t>
      </w:r>
    </w:p>
    <w:p w:rsidR="003C7283" w:rsidRPr="003C7283" w:rsidRDefault="003C7283" w:rsidP="003C7283">
      <w:pPr>
        <w:spacing w:after="15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283">
        <w:rPr>
          <w:rFonts w:ascii="Arial" w:eastAsia="Times New Roman" w:hAnsi="Arial" w:cs="Arial"/>
          <w:sz w:val="28"/>
          <w:szCs w:val="28"/>
          <w:lang w:eastAsia="ru-RU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C10686" w:rsidRDefault="00C10686"/>
    <w:sectPr w:rsidR="00C10686" w:rsidSect="003C72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7D9"/>
    <w:multiLevelType w:val="multilevel"/>
    <w:tmpl w:val="6A4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46DC4"/>
    <w:multiLevelType w:val="multilevel"/>
    <w:tmpl w:val="B1CA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83"/>
    <w:rsid w:val="003C7283"/>
    <w:rsid w:val="00C1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F386"/>
  <w15:chartTrackingRefBased/>
  <w15:docId w15:val="{EBF13401-B1A7-4920-B6AF-CC5D5CA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zhyuri3</dc:creator>
  <cp:keywords/>
  <dc:description/>
  <cp:lastModifiedBy>zhyuri3</cp:lastModifiedBy>
  <cp:revision>1</cp:revision>
  <dcterms:created xsi:type="dcterms:W3CDTF">2018-12-13T10:11:00Z</dcterms:created>
  <dcterms:modified xsi:type="dcterms:W3CDTF">2018-12-13T10:23:00Z</dcterms:modified>
</cp:coreProperties>
</file>